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2" w:rsidRPr="001B0C7D" w:rsidRDefault="001B0C7D" w:rsidP="001B0C7D">
      <w:pPr>
        <w:jc w:val="center"/>
        <w:rPr>
          <w:b/>
          <w:sz w:val="48"/>
          <w:szCs w:val="48"/>
        </w:rPr>
      </w:pPr>
      <w:r w:rsidRPr="001B0C7D">
        <w:rPr>
          <w:b/>
          <w:sz w:val="48"/>
          <w:szCs w:val="48"/>
        </w:rPr>
        <w:t>Honor Graduate Requirements</w:t>
      </w:r>
    </w:p>
    <w:p w:rsidR="001B0C7D" w:rsidRDefault="001B0C7D" w:rsidP="001B0C7D">
      <w:pPr>
        <w:jc w:val="center"/>
        <w:rPr>
          <w:sz w:val="48"/>
          <w:szCs w:val="48"/>
        </w:rPr>
      </w:pPr>
    </w:p>
    <w:p w:rsidR="001B0C7D" w:rsidRDefault="001B0C7D" w:rsidP="001B0C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Maintain a 9.0 GPA on the 11.0 scale.</w:t>
      </w:r>
    </w:p>
    <w:p w:rsidR="001B0C7D" w:rsidRPr="001B0C7D" w:rsidRDefault="001B0C7D" w:rsidP="001B0C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Receive an 18 or higher on the ACT Exam. </w:t>
      </w:r>
      <w:bookmarkStart w:id="0" w:name="_GoBack"/>
      <w:bookmarkEnd w:id="0"/>
    </w:p>
    <w:sectPr w:rsidR="001B0C7D" w:rsidRPr="001B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D44"/>
    <w:multiLevelType w:val="hybridMultilevel"/>
    <w:tmpl w:val="295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7D"/>
    <w:rsid w:val="001B0C7D"/>
    <w:rsid w:val="00D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cooter counselor</dc:creator>
  <cp:lastModifiedBy>cooter counselor</cp:lastModifiedBy>
  <cp:revision>1</cp:revision>
  <dcterms:created xsi:type="dcterms:W3CDTF">2015-10-27T15:49:00Z</dcterms:created>
  <dcterms:modified xsi:type="dcterms:W3CDTF">2015-10-27T15:51:00Z</dcterms:modified>
</cp:coreProperties>
</file>